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A3" w:rsidRDefault="005650C3" w:rsidP="005650C3">
      <w:pPr>
        <w:shd w:val="clear" w:color="auto" w:fill="FFFFFF"/>
        <w:spacing w:after="150" w:line="240" w:lineRule="auto"/>
        <w:jc w:val="center"/>
        <w:rPr>
          <w:rFonts w:ascii="Arial" w:eastAsia="Times New Roman" w:hAnsi="Arial" w:cs="Arial"/>
          <w:b/>
          <w:color w:val="000000"/>
          <w:sz w:val="28"/>
          <w:szCs w:val="28"/>
          <w:lang w:eastAsia="ru-RU"/>
        </w:rPr>
      </w:pPr>
      <w:r w:rsidRPr="00E935A3">
        <w:rPr>
          <w:rFonts w:ascii="Arial" w:eastAsia="Times New Roman" w:hAnsi="Arial" w:cs="Arial"/>
          <w:b/>
          <w:color w:val="000000"/>
          <w:sz w:val="28"/>
          <w:szCs w:val="28"/>
          <w:lang w:eastAsia="ru-RU"/>
        </w:rPr>
        <w:t>Аннотация</w:t>
      </w: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r w:rsidRPr="00E935A3">
        <w:rPr>
          <w:rFonts w:ascii="Arial" w:eastAsia="Times New Roman" w:hAnsi="Arial" w:cs="Arial"/>
          <w:b/>
          <w:color w:val="000000"/>
          <w:sz w:val="21"/>
          <w:szCs w:val="21"/>
          <w:lang w:eastAsia="ru-RU"/>
        </w:rPr>
        <w:t xml:space="preserve"> </w:t>
      </w:r>
      <w:r w:rsidRPr="005650C3">
        <w:rPr>
          <w:rFonts w:ascii="Arial" w:eastAsia="Times New Roman" w:hAnsi="Arial" w:cs="Arial"/>
          <w:color w:val="000000"/>
          <w:sz w:val="21"/>
          <w:szCs w:val="21"/>
          <w:lang w:eastAsia="ru-RU"/>
        </w:rPr>
        <w:t>к рабочей программе по учебному предмету </w:t>
      </w:r>
      <w:r w:rsidRPr="005650C3">
        <w:rPr>
          <w:rFonts w:ascii="Arial" w:eastAsia="Times New Roman" w:hAnsi="Arial" w:cs="Arial"/>
          <w:b/>
          <w:bCs/>
          <w:color w:val="000000"/>
          <w:sz w:val="21"/>
          <w:szCs w:val="21"/>
          <w:lang w:eastAsia="ru-RU"/>
        </w:rPr>
        <w:t>«Право» 10 – 11</w:t>
      </w:r>
      <w:r w:rsidRPr="005650C3">
        <w:rPr>
          <w:rFonts w:ascii="Arial" w:eastAsia="Times New Roman" w:hAnsi="Arial" w:cs="Arial"/>
          <w:color w:val="000000"/>
          <w:sz w:val="21"/>
          <w:szCs w:val="21"/>
          <w:lang w:eastAsia="ru-RU"/>
        </w:rPr>
        <w:t> </w:t>
      </w:r>
      <w:r w:rsidRPr="005650C3">
        <w:rPr>
          <w:rFonts w:ascii="Arial" w:eastAsia="Times New Roman" w:hAnsi="Arial" w:cs="Arial"/>
          <w:b/>
          <w:bCs/>
          <w:color w:val="000000"/>
          <w:sz w:val="21"/>
          <w:szCs w:val="21"/>
          <w:lang w:eastAsia="ru-RU"/>
        </w:rPr>
        <w:t>класс</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Данная рабочая программа по учебному предмету «Право» для 10 – 11 класса составлена на основе следующих нормативных и учебно-методических документов:</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 Федерального государственного образовательного стандарта среднего общего образования.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2. Примерной основной образовательной программы среднего общего образования.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3. Федерального перечня учебников, рекомендуемых к использованию при реализации имеющих государственную аккредитацию образовательных программ основного общего, среднего общего образования.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 xml:space="preserve">4. Основной образовательной программы среднего общего образования </w:t>
      </w:r>
      <w:r w:rsidR="00C66FDB">
        <w:rPr>
          <w:rFonts w:ascii="Arial" w:eastAsia="Times New Roman" w:hAnsi="Arial" w:cs="Arial"/>
          <w:color w:val="000000"/>
          <w:sz w:val="21"/>
          <w:szCs w:val="21"/>
          <w:lang w:eastAsia="ru-RU"/>
        </w:rPr>
        <w:t xml:space="preserve">МОУ </w:t>
      </w:r>
      <w:proofErr w:type="spellStart"/>
      <w:r w:rsidR="00C66FDB">
        <w:rPr>
          <w:rFonts w:ascii="Arial" w:eastAsia="Times New Roman" w:hAnsi="Arial" w:cs="Arial"/>
          <w:color w:val="000000"/>
          <w:sz w:val="21"/>
          <w:szCs w:val="21"/>
          <w:lang w:eastAsia="ru-RU"/>
        </w:rPr>
        <w:t>Ишненская</w:t>
      </w:r>
      <w:proofErr w:type="spellEnd"/>
      <w:r w:rsidR="00C66FDB">
        <w:rPr>
          <w:rFonts w:ascii="Arial" w:eastAsia="Times New Roman" w:hAnsi="Arial" w:cs="Arial"/>
          <w:color w:val="000000"/>
          <w:sz w:val="21"/>
          <w:szCs w:val="21"/>
          <w:lang w:eastAsia="ru-RU"/>
        </w:rPr>
        <w:t xml:space="preserve"> СОШ</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Данная рабочая программа ориентирована на использование УМК и учебников по праву (базовый и углублённый уровни) 10 – 11 класс А.Ф. Никитина, Т.И. Никитиной. Рабочая программа предназначена для изучения предмета в 10 – 11 классах на базовом уровне.</w:t>
      </w:r>
      <w:r w:rsidRPr="005650C3">
        <w:rPr>
          <w:rFonts w:ascii="Arial" w:eastAsia="Times New Roman" w:hAnsi="Arial" w:cs="Arial"/>
          <w:i/>
          <w:iCs/>
          <w:color w:val="000000"/>
          <w:sz w:val="21"/>
          <w:szCs w:val="21"/>
          <w:lang w:eastAsia="ru-RU"/>
        </w:rPr>
        <w:t> </w:t>
      </w:r>
      <w:r w:rsidRPr="005650C3">
        <w:rPr>
          <w:rFonts w:ascii="Arial" w:eastAsia="Times New Roman" w:hAnsi="Arial" w:cs="Arial"/>
          <w:color w:val="000000"/>
          <w:sz w:val="21"/>
          <w:szCs w:val="21"/>
          <w:lang w:eastAsia="ru-RU"/>
        </w:rPr>
        <w:t xml:space="preserve">Это определяет последовательность изложения и объем времени на </w:t>
      </w:r>
      <w:proofErr w:type="gramStart"/>
      <w:r w:rsidRPr="005650C3">
        <w:rPr>
          <w:rFonts w:ascii="Arial" w:eastAsia="Times New Roman" w:hAnsi="Arial" w:cs="Arial"/>
          <w:color w:val="000000"/>
          <w:sz w:val="21"/>
          <w:szCs w:val="21"/>
          <w:lang w:eastAsia="ru-RU"/>
        </w:rPr>
        <w:t>изучение</w:t>
      </w:r>
      <w:proofErr w:type="gramEnd"/>
      <w:r w:rsidRPr="005650C3">
        <w:rPr>
          <w:rFonts w:ascii="Arial" w:eastAsia="Times New Roman" w:hAnsi="Arial" w:cs="Arial"/>
          <w:color w:val="000000"/>
          <w:sz w:val="21"/>
          <w:szCs w:val="21"/>
          <w:lang w:eastAsia="ru-RU"/>
        </w:rPr>
        <w:t xml:space="preserve"> и усвоение материала. Отбор содержания и логика изложения материала приближены к структуре классического курса «Право».</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roofErr w:type="gramStart"/>
      <w:r w:rsidRPr="005650C3">
        <w:rPr>
          <w:rFonts w:ascii="Arial" w:eastAsia="Times New Roman" w:hAnsi="Arial" w:cs="Arial"/>
          <w:color w:val="000000"/>
          <w:sz w:val="21"/>
          <w:szCs w:val="21"/>
          <w:lang w:eastAsia="ru-RU"/>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roofErr w:type="gramEnd"/>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 xml:space="preserve">Основой учебного предмета «Право» на уровне среднего общего образования являются научные знания о государстве и праве. </w:t>
      </w:r>
      <w:proofErr w:type="gramStart"/>
      <w:r w:rsidRPr="005650C3">
        <w:rPr>
          <w:rFonts w:ascii="Arial" w:eastAsia="Times New Roman" w:hAnsi="Arial" w:cs="Arial"/>
          <w:color w:val="000000"/>
          <w:sz w:val="21"/>
          <w:szCs w:val="21"/>
          <w:lang w:eastAsia="ru-RU"/>
        </w:rPr>
        <w:t>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roofErr w:type="gramEnd"/>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Курс «Право» имеет следующие цели:</w:t>
      </w:r>
    </w:p>
    <w:p w:rsidR="005650C3" w:rsidRPr="005650C3" w:rsidRDefault="005650C3" w:rsidP="005650C3">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изучение и усвоение основ правовых знаний, и в первую очередь российского права;</w:t>
      </w:r>
    </w:p>
    <w:p w:rsidR="005650C3" w:rsidRPr="005650C3" w:rsidRDefault="005650C3" w:rsidP="005650C3">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развитие у подрастающего поколения правовой культуры, воспитание цивилизованного правосознания и уважения к закону;</w:t>
      </w:r>
    </w:p>
    <w:p w:rsidR="005650C3" w:rsidRPr="005650C3" w:rsidRDefault="005650C3" w:rsidP="005650C3">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привитие умений и навыков использовать свои знания на практике, в жизни;</w:t>
      </w:r>
    </w:p>
    <w:p w:rsidR="005650C3" w:rsidRPr="005650C3" w:rsidRDefault="005650C3" w:rsidP="005650C3">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воспитание правомерного, законопослушного поведения, предотвращение правонарушений и вместе с тем понимание юридической ответственности за совершенные противоправные поступки и деяния.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Правовые знания необходимы каждому, поскольку во всех областях жизни – в школе, дома, в семье, на работе, в магазине, транспорте – человек сталкивается с нормами права, законами, которые определяют и регулируют права, обязанности и поведение людей.</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 xml:space="preserve">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Общее количество часов на 2 года </w:t>
      </w:r>
      <w:r w:rsidRPr="005650C3">
        <w:rPr>
          <w:rFonts w:ascii="Arial" w:eastAsia="Times New Roman" w:hAnsi="Arial" w:cs="Arial"/>
          <w:color w:val="000000"/>
          <w:sz w:val="21"/>
          <w:szCs w:val="21"/>
          <w:lang w:eastAsia="ru-RU"/>
        </w:rPr>
        <w:lastRenderedPageBreak/>
        <w:t>обучения на углубленном уровне составляет 140 часов. Общая недельная загрузка в каждом году обучения – 2 часа.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Промежуточная аттест</w:t>
      </w:r>
      <w:r w:rsidR="00C66FDB">
        <w:rPr>
          <w:rFonts w:ascii="Arial" w:eastAsia="Times New Roman" w:hAnsi="Arial" w:cs="Arial"/>
          <w:color w:val="000000"/>
          <w:sz w:val="21"/>
          <w:szCs w:val="21"/>
          <w:lang w:eastAsia="ru-RU"/>
        </w:rPr>
        <w:t>ация проводится в мае месяце 2020 – 2021</w:t>
      </w:r>
      <w:r w:rsidRPr="005650C3">
        <w:rPr>
          <w:rFonts w:ascii="Arial" w:eastAsia="Times New Roman" w:hAnsi="Arial" w:cs="Arial"/>
          <w:color w:val="000000"/>
          <w:sz w:val="21"/>
          <w:szCs w:val="21"/>
          <w:lang w:eastAsia="ru-RU"/>
        </w:rPr>
        <w:t xml:space="preserve"> учебного года. Форма промежуточной аттестации – контрольная работа.</w:t>
      </w: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ПЛАНИРУЕМЫЕ РЕЗУЛЬТАТЫ ОСВОЕНИЯ ОСНОВНОЙ ОБРАЗОВАТЕЛЬНОЙ ПРОГРАММЫ</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Личностные результаты</w:t>
      </w:r>
      <w:r w:rsidRPr="005650C3">
        <w:rPr>
          <w:rFonts w:ascii="Arial" w:eastAsia="Times New Roman" w:hAnsi="Arial" w:cs="Arial"/>
          <w:color w:val="000000"/>
          <w:sz w:val="21"/>
          <w:szCs w:val="21"/>
          <w:lang w:eastAsia="ru-RU"/>
        </w:rPr>
        <w:t> освоения основной образовательной программы должны отражать:</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roofErr w:type="gramStart"/>
      <w:r w:rsidRPr="005650C3">
        <w:rPr>
          <w:rFonts w:ascii="Arial" w:eastAsia="Times New Roman" w:hAnsi="Arial" w:cs="Arial"/>
          <w:color w:val="000000"/>
          <w:sz w:val="21"/>
          <w:szCs w:val="21"/>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3) готовность к служению Отечеству, его защите;</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8) нравственное сознание и поведение на основе усвоения общечеловеческих ценностей;</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10) эстетическое отношение к миру, включая эстетику быта, научного и технического творчества, спорта, общественных отношений;</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roofErr w:type="gramStart"/>
      <w:r w:rsidRPr="005650C3">
        <w:rPr>
          <w:rFonts w:ascii="Arial" w:eastAsia="Times New Roman" w:hAnsi="Arial" w:cs="Arial"/>
          <w:color w:val="000000"/>
          <w:sz w:val="21"/>
          <w:szCs w:val="21"/>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15) ответственное отношение к созданию семьи на основе осознанного принятия ценностей семейной жизни.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lastRenderedPageBreak/>
        <w:t>Метапредметные результаты</w:t>
      </w:r>
      <w:r w:rsidRPr="005650C3">
        <w:rPr>
          <w:rFonts w:ascii="Arial" w:eastAsia="Times New Roman" w:hAnsi="Arial" w:cs="Arial"/>
          <w:color w:val="000000"/>
          <w:sz w:val="21"/>
          <w:szCs w:val="21"/>
          <w:lang w:eastAsia="ru-RU"/>
        </w:rPr>
        <w:t> освоения основной образовательной программы должны отражать:</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6) умение определять назначение и функции различных социальных институтов;</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Предметные результаты</w:t>
      </w:r>
      <w:r w:rsidRPr="005650C3">
        <w:rPr>
          <w:rFonts w:ascii="Arial" w:eastAsia="Times New Roman" w:hAnsi="Arial" w:cs="Arial"/>
          <w:color w:val="000000"/>
          <w:sz w:val="21"/>
          <w:szCs w:val="21"/>
          <w:lang w:eastAsia="ru-RU"/>
        </w:rPr>
        <w:t>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Изучение предметной области «Общественные науки» должно обеспечить:</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 xml:space="preserve">сформированность мировоззренческой, ценностно-смысловой сферы </w:t>
      </w:r>
      <w:proofErr w:type="gramStart"/>
      <w:r w:rsidRPr="005650C3">
        <w:rPr>
          <w:rFonts w:ascii="Arial" w:eastAsia="Times New Roman" w:hAnsi="Arial" w:cs="Arial"/>
          <w:color w:val="000000"/>
          <w:sz w:val="21"/>
          <w:szCs w:val="21"/>
          <w:lang w:eastAsia="ru-RU"/>
        </w:rPr>
        <w:t>обучающихся</w:t>
      </w:r>
      <w:proofErr w:type="gramEnd"/>
      <w:r w:rsidRPr="005650C3">
        <w:rPr>
          <w:rFonts w:ascii="Arial" w:eastAsia="Times New Roman" w:hAnsi="Arial" w:cs="Arial"/>
          <w:color w:val="000000"/>
          <w:sz w:val="21"/>
          <w:szCs w:val="21"/>
          <w:lang w:eastAsia="ru-RU"/>
        </w:rPr>
        <w:t xml:space="preserve">, российской гражданской идентичности, </w:t>
      </w:r>
      <w:proofErr w:type="spellStart"/>
      <w:r w:rsidRPr="005650C3">
        <w:rPr>
          <w:rFonts w:ascii="Arial" w:eastAsia="Times New Roman" w:hAnsi="Arial" w:cs="Arial"/>
          <w:color w:val="000000"/>
          <w:sz w:val="21"/>
          <w:szCs w:val="21"/>
          <w:lang w:eastAsia="ru-RU"/>
        </w:rPr>
        <w:t>поликультурности</w:t>
      </w:r>
      <w:proofErr w:type="spellEnd"/>
      <w:r w:rsidRPr="005650C3">
        <w:rPr>
          <w:rFonts w:ascii="Arial" w:eastAsia="Times New Roman" w:hAnsi="Arial" w:cs="Arial"/>
          <w:color w:val="000000"/>
          <w:sz w:val="21"/>
          <w:szCs w:val="21"/>
          <w:lang w:eastAsia="ru-RU"/>
        </w:rPr>
        <w:t>, толерантности, приверженности ценностям, закрепленным Конституцией Российской Федерации;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понимание роли России в многообразном, быстро меняющемся глобальном мире;</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формирование целостного восприятия всего спектра природных, экономических, социальных реалий;</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владение знаниями о многообразии взглядов и теорий по тематике общественных наук.</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Требования к предметным результатам освоения базового курса права должны отражать:</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 сформированность представлений о понятии государства, его функциях, механизме и формах;</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lastRenderedPageBreak/>
        <w:t>2) владение знаниями о понятии права, источниках и нормах права, законности, правоотношениях;</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3) владение знаниями о правонарушениях и юридической ответственности;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6) сформированность основ правового мышления и антикоррупционных стандартов поведения;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7) сформированность знаний об основах административного, гражданского, трудового, уголовного права;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8) понимание юридической деятельности; ознакомление со спецификой основных юридических профессий;</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Выпускник на базовом уровне научится:</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опознавать и классифицировать государства по их признакам, функциям и формам;</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выявлять элементы системы права и дифференцировать источники права;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характеризовать нормативно-правовой акт как основу законодательства;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различать виды социальных и правовых норм, выявлять особенности правовых норм как вида социальных норм;</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различать субъекты и объекты правоотношений;</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дифференцировать правоспособность, дееспособность;</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оценивать возможные последствия правомерного и неправомерного поведения человека, делать соответствующие выводы;</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оценивать собственный возможный вклад в становление и развитие правопорядка и законности в Российской Федерации;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формулировать особенности гражданства как устойчивой правовой связи между государством и человеком;</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устанавливать взаимосвязь между правами и обязанностями гражданина Российской Федерации;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называть элементы системы органов государственной власти в Российской Федерации;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различать функции Президента, Правительства и Федерального Собрания Российской Федерации;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выявлять особенности судебной системы и системы правоохранительных органов в Российской Федерации;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lastRenderedPageBreak/>
        <w:t>описывать законодательный процесс как целостный государственный механизм;</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характеризовать избирательный процесс в Российской Федерации;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объяснять на конкретном примере структуру и функции органов местного самоуправления в Российской Федерации;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характеризовать и классифицировать права человека;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объяснять основные идеи международных документов, направленных на защиту прав человека;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характеризовать гражданское, семейное, трудовое, административное, уголовное, налоговое право как ведущие отрасли российского права;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характеризовать субъектов гражданских правоотношений, различать организационно-правовые формы предпринимательской деятельности;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иллюстрировать примерами нормы законодательства о защите прав потребителя;</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иллюстрировать примерами привлечение к гражданско-правовой ответственности;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характеризовать права и обязанности членов семьи;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объяснять порядок и условия регистрации и расторжения брака;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характеризовать трудовые правоотношения и дифференцировать участников этих правоотношений;</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раскрывать содержание трудового договора;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разъяснять на примерах особенности положения несовершеннолетних в трудовых отношениях;</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иллюстрировать примерами способы разрешения трудовых споров и привлечение к дисциплинарной ответственности;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различать виды административных правонарушений и описывать порядок привлечения к административной ответственности;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дифференцировать виды административных наказаний;</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дифференцировать виды преступлений и наказания за них;</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выявлять специфику уголовной ответственности несовершеннолетних;</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различать права и обязанности налогоплательщика;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высказывать обоснованные суждения, основываясь на внутренней убежденности в необходимости соблюдения норм права;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различать виды юридических профессий.</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Выпускник на базовом уровне получит возможность научиться:</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различать предмет и метод правового регулирования;</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выявлять общественную опасность коррупции для гражданина, общества и государства;</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lastRenderedPageBreak/>
        <w:t>различать права и обязанности, гарантируемые Конституцией Российской Федерации и в рамках других отраслей права;</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выявлять особенности референдума;</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различать основные принципы международного гуманитарного права;</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характеризовать основные категории обязательственного права;</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целостно описывать порядок заключения гражданско-правового договора;</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выявлять способы защиты гражданских прав;</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определять ответственность родителей по воспитанию своих детей;</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различать рабочее время и время отдыха, разрешать трудовые споры правовыми способами;</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описывать порядок освобождения от уголовной ответственности;</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соотносить налоговые правонарушения и ответственность за их совершение;</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СОДЕРЖАНИЕ УЧЕБНОГО ПРЕДМЕТА «ПРАВО» 10 – 11 классы</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Основы теории государства и права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5650C3">
        <w:rPr>
          <w:rFonts w:ascii="Arial" w:eastAsia="Times New Roman" w:hAnsi="Arial" w:cs="Arial"/>
          <w:i/>
          <w:iCs/>
          <w:color w:val="000000"/>
          <w:sz w:val="21"/>
          <w:szCs w:val="21"/>
          <w:lang w:eastAsia="ru-RU"/>
        </w:rPr>
        <w:t>Предмет правового регулирования. Метод правового регулирования.</w:t>
      </w:r>
      <w:r w:rsidRPr="005650C3">
        <w:rPr>
          <w:rFonts w:ascii="Arial" w:eastAsia="Times New Roman" w:hAnsi="Arial" w:cs="Arial"/>
          <w:color w:val="000000"/>
          <w:sz w:val="21"/>
          <w:szCs w:val="21"/>
          <w:lang w:eastAsia="ru-RU"/>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w:t>
      </w:r>
      <w:proofErr w:type="spellStart"/>
      <w:r w:rsidRPr="005650C3">
        <w:rPr>
          <w:rFonts w:ascii="Arial" w:eastAsia="Times New Roman" w:hAnsi="Arial" w:cs="Arial"/>
          <w:color w:val="000000"/>
          <w:sz w:val="21"/>
          <w:szCs w:val="21"/>
          <w:lang w:eastAsia="ru-RU"/>
        </w:rPr>
        <w:t>деликтоспособность</w:t>
      </w:r>
      <w:proofErr w:type="spellEnd"/>
      <w:r w:rsidRPr="005650C3">
        <w:rPr>
          <w:rFonts w:ascii="Arial" w:eastAsia="Times New Roman" w:hAnsi="Arial" w:cs="Arial"/>
          <w:color w:val="000000"/>
          <w:sz w:val="21"/>
          <w:szCs w:val="21"/>
          <w:lang w:eastAsia="ru-RU"/>
        </w:rPr>
        <w:t>. Законность и правопорядок.</w:t>
      </w:r>
      <w:r w:rsidRPr="005650C3">
        <w:rPr>
          <w:rFonts w:ascii="Arial" w:eastAsia="Times New Roman" w:hAnsi="Arial" w:cs="Arial"/>
          <w:i/>
          <w:iCs/>
          <w:color w:val="000000"/>
          <w:sz w:val="21"/>
          <w:szCs w:val="21"/>
          <w:lang w:eastAsia="ru-RU"/>
        </w:rPr>
        <w:t xml:space="preserve"> Понятие правосознания. Опасность коррупции </w:t>
      </w:r>
      <w:proofErr w:type="gramStart"/>
      <w:r w:rsidRPr="005650C3">
        <w:rPr>
          <w:rFonts w:ascii="Arial" w:eastAsia="Times New Roman" w:hAnsi="Arial" w:cs="Arial"/>
          <w:i/>
          <w:iCs/>
          <w:color w:val="000000"/>
          <w:sz w:val="21"/>
          <w:szCs w:val="21"/>
          <w:lang w:eastAsia="ru-RU"/>
        </w:rPr>
        <w:t>для</w:t>
      </w:r>
      <w:proofErr w:type="gramEnd"/>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гражданина, общества и государства. Антикоррупционные меры, принимаемые на государственном уровне. </w:t>
      </w:r>
      <w:r w:rsidRPr="005650C3">
        <w:rPr>
          <w:rFonts w:ascii="Arial" w:eastAsia="Times New Roman" w:hAnsi="Arial" w:cs="Arial"/>
          <w:color w:val="000000"/>
          <w:sz w:val="21"/>
          <w:szCs w:val="21"/>
          <w:lang w:eastAsia="ru-RU"/>
        </w:rPr>
        <w:t>Правонарушения и юридическая ответственность.</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Конституционное право</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5650C3">
        <w:rPr>
          <w:rFonts w:ascii="Arial" w:eastAsia="Times New Roman" w:hAnsi="Arial" w:cs="Arial"/>
          <w:i/>
          <w:iCs/>
          <w:color w:val="000000"/>
          <w:sz w:val="21"/>
          <w:szCs w:val="21"/>
          <w:lang w:eastAsia="ru-RU"/>
        </w:rPr>
        <w:t>Референдум</w:t>
      </w:r>
      <w:r w:rsidRPr="005650C3">
        <w:rPr>
          <w:rFonts w:ascii="Arial" w:eastAsia="Times New Roman" w:hAnsi="Arial" w:cs="Arial"/>
          <w:color w:val="000000"/>
          <w:sz w:val="21"/>
          <w:szCs w:val="21"/>
          <w:lang w:eastAsia="ru-RU"/>
        </w:rPr>
        <w:t>. Система органов местного самоуправления.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Права человека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w:t>
      </w:r>
      <w:r w:rsidRPr="005650C3">
        <w:rPr>
          <w:rFonts w:ascii="Arial" w:eastAsia="Times New Roman" w:hAnsi="Arial" w:cs="Arial"/>
          <w:color w:val="000000"/>
          <w:sz w:val="21"/>
          <w:szCs w:val="21"/>
          <w:lang w:eastAsia="ru-RU"/>
        </w:rPr>
        <w:lastRenderedPageBreak/>
        <w:t>человека. Международная защита прав человека в условиях военного времени. Основные принципы международного гуманитарного права.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Основные отрасли российского права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Трудовой договор. </w:t>
      </w:r>
      <w:r w:rsidRPr="005650C3">
        <w:rPr>
          <w:rFonts w:ascii="Arial" w:eastAsia="Times New Roman" w:hAnsi="Arial" w:cs="Arial"/>
          <w:i/>
          <w:iCs/>
          <w:color w:val="000000"/>
          <w:sz w:val="21"/>
          <w:szCs w:val="21"/>
          <w:lang w:eastAsia="ru-RU"/>
        </w:rPr>
        <w:t>Виды рабочего времени. Время отдыха. </w:t>
      </w:r>
      <w:r w:rsidRPr="005650C3">
        <w:rPr>
          <w:rFonts w:ascii="Arial" w:eastAsia="Times New Roman" w:hAnsi="Arial" w:cs="Arial"/>
          <w:color w:val="000000"/>
          <w:sz w:val="21"/>
          <w:szCs w:val="21"/>
          <w:lang w:eastAsia="ru-RU"/>
        </w:rPr>
        <w:t>Заработная плата. Особенности правового регулирования труда несовершеннолетних. Охрана труда. </w:t>
      </w:r>
      <w:r w:rsidRPr="005650C3">
        <w:rPr>
          <w:rFonts w:ascii="Arial" w:eastAsia="Times New Roman" w:hAnsi="Arial" w:cs="Arial"/>
          <w:i/>
          <w:iCs/>
          <w:color w:val="000000"/>
          <w:sz w:val="21"/>
          <w:szCs w:val="21"/>
          <w:lang w:eastAsia="ru-RU"/>
        </w:rPr>
        <w:t>Виды трудовых споров.</w:t>
      </w:r>
      <w:r w:rsidRPr="005650C3">
        <w:rPr>
          <w:rFonts w:ascii="Arial" w:eastAsia="Times New Roman" w:hAnsi="Arial" w:cs="Arial"/>
          <w:color w:val="000000"/>
          <w:sz w:val="21"/>
          <w:szCs w:val="21"/>
          <w:lang w:eastAsia="ru-RU"/>
        </w:rPr>
        <w:t> Дисциплинарная ответственность. Административное право. Источники административного права.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Административное правонарушение и административная ответственность. Административные наказания. Уголовное право</w:t>
      </w:r>
      <w:proofErr w:type="gramStart"/>
      <w:r w:rsidRPr="005650C3">
        <w:rPr>
          <w:rFonts w:ascii="Arial" w:eastAsia="Times New Roman" w:hAnsi="Arial" w:cs="Arial"/>
          <w:color w:val="000000"/>
          <w:sz w:val="21"/>
          <w:szCs w:val="21"/>
          <w:lang w:eastAsia="ru-RU"/>
        </w:rPr>
        <w:t>.и</w:t>
      </w:r>
      <w:proofErr w:type="gramEnd"/>
      <w:r w:rsidRPr="005650C3">
        <w:rPr>
          <w:rFonts w:ascii="Arial" w:eastAsia="Times New Roman" w:hAnsi="Arial" w:cs="Arial"/>
          <w:color w:val="000000"/>
          <w:sz w:val="21"/>
          <w:szCs w:val="21"/>
          <w:lang w:eastAsia="ru-RU"/>
        </w:rPr>
        <w:t>сточники уголовного права. Действие уголовного закона. Признаки и виды преступлений. </w:t>
      </w:r>
      <w:r w:rsidRPr="005650C3">
        <w:rPr>
          <w:rFonts w:ascii="Arial" w:eastAsia="Times New Roman" w:hAnsi="Arial" w:cs="Arial"/>
          <w:i/>
          <w:iCs/>
          <w:color w:val="000000"/>
          <w:sz w:val="21"/>
          <w:szCs w:val="21"/>
          <w:lang w:eastAsia="ru-RU"/>
        </w:rPr>
        <w:t>Состав преступления. </w:t>
      </w:r>
      <w:r w:rsidRPr="005650C3">
        <w:rPr>
          <w:rFonts w:ascii="Arial" w:eastAsia="Times New Roman" w:hAnsi="Arial" w:cs="Arial"/>
          <w:color w:val="000000"/>
          <w:sz w:val="21"/>
          <w:szCs w:val="21"/>
          <w:lang w:eastAsia="ru-RU"/>
        </w:rPr>
        <w:t>Уголовная ответственность.</w:t>
      </w:r>
      <w:r w:rsidRPr="005650C3">
        <w:rPr>
          <w:rFonts w:ascii="Arial" w:eastAsia="Times New Roman" w:hAnsi="Arial" w:cs="Arial"/>
          <w:i/>
          <w:iCs/>
          <w:color w:val="000000"/>
          <w:sz w:val="21"/>
          <w:szCs w:val="21"/>
          <w:lang w:eastAsia="ru-RU"/>
        </w:rPr>
        <w:t> Принципы уголовной ответственности. Освобождение от уголовной ответственности.</w:t>
      </w:r>
      <w:r w:rsidRPr="005650C3">
        <w:rPr>
          <w:rFonts w:ascii="Arial" w:eastAsia="Times New Roman" w:hAnsi="Arial" w:cs="Arial"/>
          <w:color w:val="000000"/>
          <w:sz w:val="21"/>
          <w:szCs w:val="21"/>
          <w:lang w:eastAsia="ru-RU"/>
        </w:rPr>
        <w:t>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5650C3">
        <w:rPr>
          <w:rFonts w:ascii="Arial" w:eastAsia="Times New Roman" w:hAnsi="Arial" w:cs="Arial"/>
          <w:i/>
          <w:iCs/>
          <w:color w:val="000000"/>
          <w:sz w:val="21"/>
          <w:szCs w:val="21"/>
          <w:lang w:eastAsia="ru-RU"/>
        </w:rPr>
        <w:t>Налоговые правонарушения.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Ответственность за уклонение от уплаты налогов.</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Основы российского судопроизводства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ТЕМАТИЧЕСКОЕ СОДЕРЖАНИЕ УЧЕБНОГО КУРСА (10 класс)</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tbl>
      <w:tblPr>
        <w:tblW w:w="10185" w:type="dxa"/>
        <w:tblCellMar>
          <w:top w:w="105" w:type="dxa"/>
          <w:left w:w="105" w:type="dxa"/>
          <w:bottom w:w="105" w:type="dxa"/>
          <w:right w:w="105" w:type="dxa"/>
        </w:tblCellMar>
        <w:tblLook w:val="04A0"/>
      </w:tblPr>
      <w:tblGrid>
        <w:gridCol w:w="324"/>
        <w:gridCol w:w="9139"/>
        <w:gridCol w:w="722"/>
      </w:tblGrid>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Тема</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К/</w:t>
            </w:r>
            <w:proofErr w:type="gramStart"/>
            <w:r w:rsidRPr="005650C3">
              <w:rPr>
                <w:rFonts w:ascii="Times New Roman" w:eastAsia="Times New Roman" w:hAnsi="Times New Roman" w:cs="Times New Roman"/>
                <w:b/>
                <w:bCs/>
                <w:i/>
                <w:iCs/>
                <w:color w:val="000000"/>
                <w:sz w:val="21"/>
                <w:szCs w:val="21"/>
                <w:lang w:eastAsia="ru-RU"/>
              </w:rPr>
              <w:t>ч</w:t>
            </w:r>
            <w:proofErr w:type="gramEnd"/>
          </w:p>
        </w:tc>
      </w:tr>
      <w:tr w:rsidR="005650C3" w:rsidRPr="005650C3" w:rsidTr="005650C3">
        <w:tc>
          <w:tcPr>
            <w:tcW w:w="99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ЧАСТЬ ПЕРВАЯ. ИСТОРИЯ И ТЕОРИЯ ГОСУДАРСТВА И ПРАВА</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Вводный урок.</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I. История государства и права</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9</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II. Вопросы теории государства и права</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7</w:t>
            </w:r>
          </w:p>
        </w:tc>
      </w:tr>
      <w:tr w:rsidR="005650C3" w:rsidRPr="005650C3" w:rsidTr="005650C3">
        <w:tc>
          <w:tcPr>
            <w:tcW w:w="99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ЧАСТЬ ВТОРАЯ. КОНСТИТУЦИОННОЕ ПРАВО</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III. Конституция Российской Федерации</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21</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IV. Права человека</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15</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V. Избирательное право и избирательный процесс</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lastRenderedPageBreak/>
              <w:t>7</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Урок-практикум и обобщающий урок</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8</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8</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Контрольная работа</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w:t>
            </w:r>
          </w:p>
        </w:tc>
      </w:tr>
      <w:tr w:rsidR="005650C3" w:rsidRPr="005650C3" w:rsidTr="005650C3">
        <w:tc>
          <w:tcPr>
            <w:tcW w:w="924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Итого:</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68</w:t>
            </w:r>
          </w:p>
        </w:tc>
      </w:tr>
    </w:tbl>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ТЕМАТИЧЕСКОЕ СОДЕРЖАНИЕ УЧЕБНОГО КУРСА (11 класс)</w:t>
      </w: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p>
    <w:tbl>
      <w:tblPr>
        <w:tblW w:w="10185" w:type="dxa"/>
        <w:tblCellMar>
          <w:top w:w="105" w:type="dxa"/>
          <w:left w:w="105" w:type="dxa"/>
          <w:bottom w:w="105" w:type="dxa"/>
          <w:right w:w="105" w:type="dxa"/>
        </w:tblCellMar>
        <w:tblLook w:val="04A0"/>
      </w:tblPr>
      <w:tblGrid>
        <w:gridCol w:w="333"/>
        <w:gridCol w:w="9131"/>
        <w:gridCol w:w="721"/>
      </w:tblGrid>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Тема</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К/</w:t>
            </w:r>
            <w:proofErr w:type="gramStart"/>
            <w:r w:rsidRPr="005650C3">
              <w:rPr>
                <w:rFonts w:ascii="Times New Roman" w:eastAsia="Times New Roman" w:hAnsi="Times New Roman" w:cs="Times New Roman"/>
                <w:b/>
                <w:bCs/>
                <w:i/>
                <w:iCs/>
                <w:color w:val="000000"/>
                <w:sz w:val="21"/>
                <w:szCs w:val="21"/>
                <w:lang w:eastAsia="ru-RU"/>
              </w:rPr>
              <w:t>ч</w:t>
            </w:r>
            <w:proofErr w:type="gramEnd"/>
          </w:p>
        </w:tc>
      </w:tr>
      <w:tr w:rsidR="005650C3" w:rsidRPr="005650C3" w:rsidTr="005650C3">
        <w:tc>
          <w:tcPr>
            <w:tcW w:w="99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ЧАСТЬ ТРЕТЬЯ. ОСНОВНЫЕ ОТРАСЛИ РОССИЙСКОГО ПРАВА</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Вводный урок</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VI. Гражданское право</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11</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VII. Налоговое право</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9</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VIII. Семейное право</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7</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IX. Трудовое право</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9</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X. Административное право</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w:t>
            </w:r>
          </w:p>
        </w:tc>
      </w:tr>
      <w:tr w:rsidR="005650C3" w:rsidRPr="005650C3" w:rsidTr="005650C3">
        <w:tc>
          <w:tcPr>
            <w:tcW w:w="99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ЧАСТЬ ЧЕТВЁРТАЯ. ПРАВООХРАНИТЕЛЬНЫЕ ОТРАСЛИ РОССИЙСКОГО ПРАВА</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7</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XI. Уголовное право</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8</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8</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XII. Основы судопроизводства</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r>
      <w:tr w:rsidR="005650C3" w:rsidRPr="005650C3" w:rsidTr="005650C3">
        <w:tc>
          <w:tcPr>
            <w:tcW w:w="99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ЧАСТЬ ПЯТАЯ. ПРАВОВАЯ КУЛЬТУРА</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9</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XIII. Правовая культура и правосознание</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10</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Урок-практикум и обобщающий урок</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8</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11</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Контрольная работа</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12</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Резервное время</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r>
      <w:tr w:rsidR="005650C3" w:rsidRPr="005650C3" w:rsidTr="005650C3">
        <w:tc>
          <w:tcPr>
            <w:tcW w:w="924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Итого:</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68</w:t>
            </w:r>
          </w:p>
        </w:tc>
      </w:tr>
    </w:tbl>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УЧЕБНО-МЕТОДИЧЕСКИЕ И МАТЕРИАЛЬНО-ТЕХНИЧЕСКИЕ СРЕДСТВА ОБЕСПЕЧЕНИЯ ОБРАЗОВАТЕЛЬНОГО ПРОЦЕССА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Рабочая программа реализуется с помощью УМК:</w:t>
      </w:r>
    </w:p>
    <w:p w:rsidR="005650C3" w:rsidRPr="005650C3" w:rsidRDefault="005650C3" w:rsidP="005650C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для учащихся: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 Право. Базовый и углублённый уровни. 10 – 11 класс: учебник / А.Ф. Никитин, Т.И. Никитина. – М.: Дрофа, 2018.</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2. Право. Базовый и углублённый уровни. 10 класс: рабочая тетрадь / А.Ф. Никитин, Т.И. Никитина. – М.: Дрофа, 2018.</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3. Право. Базовый и углублённый уровни. 11 класс: рабочая тетрадь / А.Ф. Никитин, Т.И. Никитина. – М.: Дрофа, 2018.</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 xml:space="preserve">4. Котова О.А. Единый государственный экзамен. Обществознание. Комплекс материалов для подготовки учащихся. Учебное пособие / О.А. Котова, Т.Е. </w:t>
      </w:r>
      <w:proofErr w:type="spellStart"/>
      <w:r w:rsidRPr="005650C3">
        <w:rPr>
          <w:rFonts w:ascii="Arial" w:eastAsia="Times New Roman" w:hAnsi="Arial" w:cs="Arial"/>
          <w:color w:val="000000"/>
          <w:sz w:val="21"/>
          <w:szCs w:val="21"/>
          <w:lang w:eastAsia="ru-RU"/>
        </w:rPr>
        <w:t>Лискова</w:t>
      </w:r>
      <w:proofErr w:type="spellEnd"/>
      <w:r w:rsidRPr="005650C3">
        <w:rPr>
          <w:rFonts w:ascii="Arial" w:eastAsia="Times New Roman" w:hAnsi="Arial" w:cs="Arial"/>
          <w:color w:val="000000"/>
          <w:sz w:val="21"/>
          <w:szCs w:val="21"/>
          <w:lang w:eastAsia="ru-RU"/>
        </w:rPr>
        <w:t>. – М.: Интеллект-Центр, 2016.</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lastRenderedPageBreak/>
        <w:t xml:space="preserve">10. Котова О.А. ЕГЭ. Обществознание: типовые экзаменационные варианты: 10 вариантов / О.А. Котова, Т.Е. </w:t>
      </w:r>
      <w:proofErr w:type="spellStart"/>
      <w:r w:rsidRPr="005650C3">
        <w:rPr>
          <w:rFonts w:ascii="Arial" w:eastAsia="Times New Roman" w:hAnsi="Arial" w:cs="Arial"/>
          <w:color w:val="000000"/>
          <w:sz w:val="21"/>
          <w:szCs w:val="21"/>
          <w:lang w:eastAsia="ru-RU"/>
        </w:rPr>
        <w:t>Лискова</w:t>
      </w:r>
      <w:proofErr w:type="spellEnd"/>
      <w:r w:rsidRPr="005650C3">
        <w:rPr>
          <w:rFonts w:ascii="Arial" w:eastAsia="Times New Roman" w:hAnsi="Arial" w:cs="Arial"/>
          <w:color w:val="000000"/>
          <w:sz w:val="21"/>
          <w:szCs w:val="21"/>
          <w:lang w:eastAsia="ru-RU"/>
        </w:rPr>
        <w:t>. – М.: Национальное образование, 2017.</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p w:rsidR="005650C3" w:rsidRPr="005650C3" w:rsidRDefault="005650C3" w:rsidP="005650C3">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Дополнительных пособий для учителя: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 xml:space="preserve">1. Обществознание. 10 класс: учебник для общеобразовательных организаций: профильный уровень / Л.Н. Боголюбов, А.Ю. </w:t>
      </w:r>
      <w:proofErr w:type="spellStart"/>
      <w:r w:rsidRPr="005650C3">
        <w:rPr>
          <w:rFonts w:ascii="Arial" w:eastAsia="Times New Roman" w:hAnsi="Arial" w:cs="Arial"/>
          <w:color w:val="000000"/>
          <w:sz w:val="21"/>
          <w:szCs w:val="21"/>
          <w:lang w:eastAsia="ru-RU"/>
        </w:rPr>
        <w:t>Лазебникова</w:t>
      </w:r>
      <w:proofErr w:type="spellEnd"/>
      <w:r w:rsidRPr="005650C3">
        <w:rPr>
          <w:rFonts w:ascii="Arial" w:eastAsia="Times New Roman" w:hAnsi="Arial" w:cs="Arial"/>
          <w:color w:val="000000"/>
          <w:sz w:val="21"/>
          <w:szCs w:val="21"/>
          <w:lang w:eastAsia="ru-RU"/>
        </w:rPr>
        <w:t>, Н.М. Смирнова и др. под ред. Л.Н. Боголюбова. – М.: Просвещение, 2014.</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 xml:space="preserve">2. </w:t>
      </w:r>
      <w:proofErr w:type="spellStart"/>
      <w:r w:rsidRPr="005650C3">
        <w:rPr>
          <w:rFonts w:ascii="Arial" w:eastAsia="Times New Roman" w:hAnsi="Arial" w:cs="Arial"/>
          <w:color w:val="000000"/>
          <w:sz w:val="21"/>
          <w:szCs w:val="21"/>
          <w:lang w:eastAsia="ru-RU"/>
        </w:rPr>
        <w:t>Калуцкая</w:t>
      </w:r>
      <w:proofErr w:type="spellEnd"/>
      <w:r w:rsidRPr="005650C3">
        <w:rPr>
          <w:rFonts w:ascii="Arial" w:eastAsia="Times New Roman" w:hAnsi="Arial" w:cs="Arial"/>
          <w:color w:val="000000"/>
          <w:sz w:val="21"/>
          <w:szCs w:val="21"/>
          <w:lang w:eastAsia="ru-RU"/>
        </w:rPr>
        <w:t xml:space="preserve"> Е.К. Право. Базовый и углублённый уровни. 10 – 11 класс: методическое пособие к учебнику А.Ф. Никитина, Т.И. Никитиной / Е.К. </w:t>
      </w:r>
      <w:proofErr w:type="spellStart"/>
      <w:r w:rsidRPr="005650C3">
        <w:rPr>
          <w:rFonts w:ascii="Arial" w:eastAsia="Times New Roman" w:hAnsi="Arial" w:cs="Arial"/>
          <w:color w:val="000000"/>
          <w:sz w:val="21"/>
          <w:szCs w:val="21"/>
          <w:lang w:eastAsia="ru-RU"/>
        </w:rPr>
        <w:t>Калуцкая</w:t>
      </w:r>
      <w:proofErr w:type="spellEnd"/>
      <w:r w:rsidRPr="005650C3">
        <w:rPr>
          <w:rFonts w:ascii="Arial" w:eastAsia="Times New Roman" w:hAnsi="Arial" w:cs="Arial"/>
          <w:color w:val="000000"/>
          <w:sz w:val="21"/>
          <w:szCs w:val="21"/>
          <w:lang w:eastAsia="ru-RU"/>
        </w:rPr>
        <w:t>. – М.: Дрофа, 2016.</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 xml:space="preserve">3. </w:t>
      </w:r>
      <w:proofErr w:type="spellStart"/>
      <w:r w:rsidRPr="005650C3">
        <w:rPr>
          <w:rFonts w:ascii="Arial" w:eastAsia="Times New Roman" w:hAnsi="Arial" w:cs="Arial"/>
          <w:color w:val="000000"/>
          <w:sz w:val="21"/>
          <w:szCs w:val="21"/>
          <w:lang w:eastAsia="ru-RU"/>
        </w:rPr>
        <w:t>Кашанина</w:t>
      </w:r>
      <w:proofErr w:type="spellEnd"/>
      <w:r w:rsidRPr="005650C3">
        <w:rPr>
          <w:rFonts w:ascii="Arial" w:eastAsia="Times New Roman" w:hAnsi="Arial" w:cs="Arial"/>
          <w:color w:val="000000"/>
          <w:sz w:val="21"/>
          <w:szCs w:val="21"/>
          <w:lang w:eastAsia="ru-RU"/>
        </w:rPr>
        <w:t xml:space="preserve"> Т.В. Право: Учебник для 10 – 11 классов общеобразовательных учреждений: профильный уровень образования / Т.В. </w:t>
      </w:r>
      <w:proofErr w:type="spellStart"/>
      <w:r w:rsidRPr="005650C3">
        <w:rPr>
          <w:rFonts w:ascii="Arial" w:eastAsia="Times New Roman" w:hAnsi="Arial" w:cs="Arial"/>
          <w:color w:val="000000"/>
          <w:sz w:val="21"/>
          <w:szCs w:val="21"/>
          <w:lang w:eastAsia="ru-RU"/>
        </w:rPr>
        <w:t>Кашанина</w:t>
      </w:r>
      <w:proofErr w:type="spellEnd"/>
      <w:r w:rsidRPr="005650C3">
        <w:rPr>
          <w:rFonts w:ascii="Arial" w:eastAsia="Times New Roman" w:hAnsi="Arial" w:cs="Arial"/>
          <w:color w:val="000000"/>
          <w:sz w:val="21"/>
          <w:szCs w:val="21"/>
          <w:lang w:eastAsia="ru-RU"/>
        </w:rPr>
        <w:t xml:space="preserve">, А.В. </w:t>
      </w:r>
      <w:proofErr w:type="spellStart"/>
      <w:r w:rsidRPr="005650C3">
        <w:rPr>
          <w:rFonts w:ascii="Arial" w:eastAsia="Times New Roman" w:hAnsi="Arial" w:cs="Arial"/>
          <w:color w:val="000000"/>
          <w:sz w:val="21"/>
          <w:szCs w:val="21"/>
          <w:lang w:eastAsia="ru-RU"/>
        </w:rPr>
        <w:t>Кашанин</w:t>
      </w:r>
      <w:proofErr w:type="spellEnd"/>
      <w:r w:rsidRPr="005650C3">
        <w:rPr>
          <w:rFonts w:ascii="Arial" w:eastAsia="Times New Roman" w:hAnsi="Arial" w:cs="Arial"/>
          <w:color w:val="000000"/>
          <w:sz w:val="21"/>
          <w:szCs w:val="21"/>
          <w:lang w:eastAsia="ru-RU"/>
        </w:rPr>
        <w:t>. – В 2 кн. Кн. 2. Право и экономика. – М.: ВИТА-ПРЕСС, 2009.</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p w:rsidR="005650C3" w:rsidRPr="005650C3" w:rsidRDefault="005650C3" w:rsidP="005650C3">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Оборудование:</w:t>
      </w:r>
    </w:p>
    <w:p w:rsidR="005650C3" w:rsidRPr="005650C3" w:rsidRDefault="005650C3" w:rsidP="005650C3">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Компьютер</w:t>
      </w:r>
    </w:p>
    <w:p w:rsidR="005650C3" w:rsidRPr="005650C3" w:rsidRDefault="005650C3" w:rsidP="005650C3">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Видеопроектор</w:t>
      </w:r>
    </w:p>
    <w:p w:rsidR="005650C3" w:rsidRPr="005650C3" w:rsidRDefault="005650C3" w:rsidP="005650C3">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Демонстрационный экран для проектора</w:t>
      </w:r>
    </w:p>
    <w:p w:rsidR="005650C3" w:rsidRPr="005650C3" w:rsidRDefault="005650C3" w:rsidP="005650C3">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Презентации по темам курса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sectPr w:rsidR="005650C3" w:rsidRPr="005650C3" w:rsidSect="006D6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58EE"/>
    <w:multiLevelType w:val="multilevel"/>
    <w:tmpl w:val="C9C63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75345"/>
    <w:multiLevelType w:val="multilevel"/>
    <w:tmpl w:val="7C3E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410BC"/>
    <w:multiLevelType w:val="multilevel"/>
    <w:tmpl w:val="4B3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E6AEA"/>
    <w:multiLevelType w:val="multilevel"/>
    <w:tmpl w:val="C080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041C86"/>
    <w:multiLevelType w:val="multilevel"/>
    <w:tmpl w:val="D58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6F2909"/>
    <w:multiLevelType w:val="multilevel"/>
    <w:tmpl w:val="0C8A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2954C4"/>
    <w:multiLevelType w:val="multilevel"/>
    <w:tmpl w:val="325A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50C3"/>
    <w:rsid w:val="003D64B8"/>
    <w:rsid w:val="005650C3"/>
    <w:rsid w:val="006D6B50"/>
    <w:rsid w:val="00C66FDB"/>
    <w:rsid w:val="00E93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50C3"/>
  </w:style>
  <w:style w:type="paragraph" w:styleId="a3">
    <w:name w:val="Normal (Web)"/>
    <w:basedOn w:val="a"/>
    <w:uiPriority w:val="99"/>
    <w:unhideWhenUsed/>
    <w:rsid w:val="00565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50C3"/>
    <w:rPr>
      <w:color w:val="0000FF"/>
      <w:u w:val="single"/>
    </w:rPr>
  </w:style>
  <w:style w:type="character" w:styleId="a5">
    <w:name w:val="FollowedHyperlink"/>
    <w:basedOn w:val="a0"/>
    <w:uiPriority w:val="99"/>
    <w:semiHidden/>
    <w:unhideWhenUsed/>
    <w:rsid w:val="005650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50C3"/>
  </w:style>
  <w:style w:type="paragraph" w:styleId="a3">
    <w:name w:val="Normal (Web)"/>
    <w:basedOn w:val="a"/>
    <w:uiPriority w:val="99"/>
    <w:unhideWhenUsed/>
    <w:rsid w:val="00565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50C3"/>
    <w:rPr>
      <w:color w:val="0000FF"/>
      <w:u w:val="single"/>
    </w:rPr>
  </w:style>
  <w:style w:type="character" w:styleId="a5">
    <w:name w:val="FollowedHyperlink"/>
    <w:basedOn w:val="a0"/>
    <w:uiPriority w:val="99"/>
    <w:semiHidden/>
    <w:unhideWhenUsed/>
    <w:rsid w:val="005650C3"/>
    <w:rPr>
      <w:color w:val="800080"/>
      <w:u w:val="single"/>
    </w:rPr>
  </w:style>
</w:styles>
</file>

<file path=word/webSettings.xml><?xml version="1.0" encoding="utf-8"?>
<w:webSettings xmlns:r="http://schemas.openxmlformats.org/officeDocument/2006/relationships" xmlns:w="http://schemas.openxmlformats.org/wordprocessingml/2006/main">
  <w:divs>
    <w:div w:id="1635017188">
      <w:bodyDiv w:val="1"/>
      <w:marLeft w:val="0"/>
      <w:marRight w:val="0"/>
      <w:marTop w:val="0"/>
      <w:marBottom w:val="0"/>
      <w:divBdr>
        <w:top w:val="none" w:sz="0" w:space="0" w:color="auto"/>
        <w:left w:val="none" w:sz="0" w:space="0" w:color="auto"/>
        <w:bottom w:val="none" w:sz="0" w:space="0" w:color="auto"/>
        <w:right w:val="none" w:sz="0" w:space="0" w:color="auto"/>
      </w:divBdr>
      <w:divsChild>
        <w:div w:id="1177036170">
          <w:marLeft w:val="0"/>
          <w:marRight w:val="0"/>
          <w:marTop w:val="0"/>
          <w:marBottom w:val="0"/>
          <w:divBdr>
            <w:top w:val="none" w:sz="0" w:space="0" w:color="auto"/>
            <w:left w:val="none" w:sz="0" w:space="0" w:color="auto"/>
            <w:bottom w:val="none" w:sz="0" w:space="0" w:color="auto"/>
            <w:right w:val="none" w:sz="0" w:space="0" w:color="auto"/>
          </w:divBdr>
          <w:divsChild>
            <w:div w:id="817500280">
              <w:marLeft w:val="0"/>
              <w:marRight w:val="0"/>
              <w:marTop w:val="0"/>
              <w:marBottom w:val="0"/>
              <w:divBdr>
                <w:top w:val="none" w:sz="0" w:space="0" w:color="auto"/>
                <w:left w:val="none" w:sz="0" w:space="0" w:color="auto"/>
                <w:bottom w:val="none" w:sz="0" w:space="0" w:color="auto"/>
                <w:right w:val="none" w:sz="0" w:space="0" w:color="auto"/>
              </w:divBdr>
              <w:divsChild>
                <w:div w:id="592863717">
                  <w:marLeft w:val="0"/>
                  <w:marRight w:val="0"/>
                  <w:marTop w:val="0"/>
                  <w:marBottom w:val="0"/>
                  <w:divBdr>
                    <w:top w:val="none" w:sz="0" w:space="0" w:color="auto"/>
                    <w:left w:val="none" w:sz="0" w:space="0" w:color="auto"/>
                    <w:bottom w:val="none" w:sz="0" w:space="0" w:color="auto"/>
                    <w:right w:val="none" w:sz="0" w:space="0" w:color="auto"/>
                  </w:divBdr>
                  <w:divsChild>
                    <w:div w:id="1165438747">
                      <w:marLeft w:val="0"/>
                      <w:marRight w:val="0"/>
                      <w:marTop w:val="300"/>
                      <w:marBottom w:val="0"/>
                      <w:divBdr>
                        <w:top w:val="single" w:sz="6" w:space="0" w:color="E1E8ED"/>
                        <w:left w:val="single" w:sz="6" w:space="0" w:color="E1E8ED"/>
                        <w:bottom w:val="single" w:sz="6" w:space="0" w:color="E1E8ED"/>
                        <w:right w:val="single" w:sz="6" w:space="0" w:color="E1E8ED"/>
                      </w:divBdr>
                      <w:divsChild>
                        <w:div w:id="25101985">
                          <w:marLeft w:val="0"/>
                          <w:marRight w:val="0"/>
                          <w:marTop w:val="0"/>
                          <w:marBottom w:val="0"/>
                          <w:divBdr>
                            <w:top w:val="none" w:sz="0" w:space="0" w:color="auto"/>
                            <w:left w:val="none" w:sz="0" w:space="0" w:color="auto"/>
                            <w:bottom w:val="none" w:sz="0" w:space="0" w:color="auto"/>
                            <w:right w:val="none" w:sz="0" w:space="0" w:color="auto"/>
                          </w:divBdr>
                          <w:divsChild>
                            <w:div w:id="19562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5271">
          <w:marLeft w:val="0"/>
          <w:marRight w:val="0"/>
          <w:marTop w:val="0"/>
          <w:marBottom w:val="750"/>
          <w:divBdr>
            <w:top w:val="none" w:sz="0" w:space="0" w:color="auto"/>
            <w:left w:val="none" w:sz="0" w:space="0" w:color="auto"/>
            <w:bottom w:val="none" w:sz="0" w:space="0" w:color="auto"/>
            <w:right w:val="none" w:sz="0" w:space="0" w:color="auto"/>
          </w:divBdr>
          <w:divsChild>
            <w:div w:id="1675569950">
              <w:marLeft w:val="0"/>
              <w:marRight w:val="0"/>
              <w:marTop w:val="225"/>
              <w:marBottom w:val="100"/>
              <w:divBdr>
                <w:top w:val="none" w:sz="0" w:space="0" w:color="auto"/>
                <w:left w:val="none" w:sz="0" w:space="0" w:color="auto"/>
                <w:bottom w:val="none" w:sz="0" w:space="0" w:color="auto"/>
                <w:right w:val="none" w:sz="0" w:space="0" w:color="auto"/>
              </w:divBdr>
              <w:divsChild>
                <w:div w:id="19742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3473</Words>
  <Characters>19797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chekin</dc:creator>
  <cp:lastModifiedBy>Тамара Викторовна</cp:lastModifiedBy>
  <cp:revision>4</cp:revision>
  <dcterms:created xsi:type="dcterms:W3CDTF">2020-09-05T18:37:00Z</dcterms:created>
  <dcterms:modified xsi:type="dcterms:W3CDTF">2023-08-07T09:47:00Z</dcterms:modified>
</cp:coreProperties>
</file>